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1085" w14:textId="5EBC392C" w:rsidR="00A75106" w:rsidRPr="00260039" w:rsidRDefault="00260039">
      <w:pPr>
        <w:rPr>
          <w:rFonts w:ascii="Times New Roman" w:hAnsi="Times New Roman" w:cs="Times New Roman"/>
          <w:b/>
          <w:bCs/>
          <w:sz w:val="28"/>
          <w:szCs w:val="28"/>
        </w:rPr>
      </w:pPr>
      <w:r w:rsidRPr="00260039">
        <w:rPr>
          <w:rFonts w:ascii="Times New Roman" w:hAnsi="Times New Roman" w:cs="Times New Roman"/>
          <w:b/>
          <w:bCs/>
          <w:sz w:val="28"/>
          <w:szCs w:val="28"/>
        </w:rPr>
        <w:t xml:space="preserve">BAP11 </w:t>
      </w:r>
      <w:r w:rsidRPr="00260039">
        <w:rPr>
          <w:rFonts w:ascii="Times New Roman" w:hAnsi="Times New Roman" w:cs="Times New Roman"/>
          <w:b/>
          <w:bCs/>
          <w:sz w:val="28"/>
          <w:szCs w:val="28"/>
        </w:rPr>
        <w:t>ÖNCELİKLİ ALAN ARAŞTIRMA PROJESİ</w:t>
      </w:r>
    </w:p>
    <w:p w14:paraId="34F4A119" w14:textId="77777777" w:rsidR="00260039" w:rsidRPr="00260039" w:rsidRDefault="00260039">
      <w:pPr>
        <w:rPr>
          <w:rFonts w:ascii="Times New Roman" w:hAnsi="Times New Roman" w:cs="Times New Roman"/>
          <w:sz w:val="28"/>
          <w:szCs w:val="28"/>
        </w:rPr>
      </w:pPr>
      <w:r w:rsidRPr="00260039">
        <w:rPr>
          <w:rFonts w:ascii="Times New Roman" w:hAnsi="Times New Roman" w:cs="Times New Roman"/>
          <w:sz w:val="28"/>
          <w:szCs w:val="28"/>
        </w:rPr>
        <w:t>Tanım ve Kaps</w:t>
      </w:r>
      <w:r w:rsidRPr="00260039">
        <w:rPr>
          <w:rFonts w:ascii="Times New Roman" w:hAnsi="Times New Roman" w:cs="Times New Roman"/>
          <w:sz w:val="28"/>
          <w:szCs w:val="28"/>
        </w:rPr>
        <w:t>am</w:t>
      </w:r>
    </w:p>
    <w:p w14:paraId="347E2BB4" w14:textId="1E639DA8"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BAİBÜ öğretim üyeleri ile doktora, uzmanlık ya da sanatta yeterlilik eğitimini tamamlamış BAİBÜ öğretim elemanlarının Üniversite içinden veya dışından araştırmacılarla birlikte veya bireysel hazırladıkları, tamamlandığında sonuçları ile alanında bilime katkı</w:t>
      </w:r>
      <w:r>
        <w:rPr>
          <w:rFonts w:ascii="Times New Roman" w:hAnsi="Times New Roman" w:cs="Times New Roman"/>
          <w:sz w:val="24"/>
          <w:szCs w:val="24"/>
        </w:rPr>
        <w:t xml:space="preserve"> </w:t>
      </w:r>
      <w:r w:rsidRPr="00260039">
        <w:rPr>
          <w:rFonts w:ascii="Times New Roman" w:hAnsi="Times New Roman" w:cs="Times New Roman"/>
          <w:sz w:val="24"/>
          <w:szCs w:val="24"/>
        </w:rPr>
        <w:t>yapması, ülkenin teknolojik, ekonomik, sosyal ve kültürel kalkınmasına katkı sağlaması beklenen bilimsel içerikli, kurum içi yüksek etki değerli dergilerde makale sayılarını da artırmaya yönelik bilimsel araştırma ve geliştirme faaliyetlerini içeren ekte yer alan öncelikli araştırma alanları kapsamında hazırlanan bireysel veya disiplinler arası projelerdir.</w:t>
      </w:r>
    </w:p>
    <w:p w14:paraId="174C702E" w14:textId="2BA56156" w:rsidR="00260039" w:rsidRPr="00260039" w:rsidRDefault="00260039">
      <w:pPr>
        <w:rPr>
          <w:rFonts w:ascii="Times New Roman" w:hAnsi="Times New Roman" w:cs="Times New Roman"/>
          <w:sz w:val="28"/>
          <w:szCs w:val="28"/>
        </w:rPr>
      </w:pPr>
      <w:r w:rsidRPr="00260039">
        <w:rPr>
          <w:rFonts w:ascii="Times New Roman" w:hAnsi="Times New Roman" w:cs="Times New Roman"/>
          <w:sz w:val="28"/>
          <w:szCs w:val="28"/>
        </w:rPr>
        <w:t>Başvuru Koşulları</w:t>
      </w:r>
    </w:p>
    <w:p w14:paraId="1F550F46" w14:textId="77777777"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a) Bu proje türünden başvuru yapacak araştırmacı; son beş yıl içerisinde TÜSEB, TÜBİTAK (3001, 1002, 1001, 1003, 1005, 3501), COST, Uluslararası ikili iş birliği, AB Çerçeve Programı veya uluslararası diğer fonlarca desteklenen bir projeyi yürütücü olarak başarı ile tamamlamış olduğunu gösteren bir belgenin başvuru aşamasında sisteme yüklemesi gerekmektedir.</w:t>
      </w:r>
    </w:p>
    <w:p w14:paraId="10C6EA12" w14:textId="77777777"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b) Proje yürütücüsünün 2015 yılından itibaren BAP kapsamında yürütmüş olduğu projelerden gerçekleştirmiş olduğu proje çıktılarını (makale, kitap, patent, ürün, sunum vb.) BAP sistemine yüklemiş olmalıdır.</w:t>
      </w:r>
    </w:p>
    <w:p w14:paraId="4E85A504" w14:textId="77777777"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c) Araştırmacılar yılda sadece bir kez Öncelikli Alan Araştırma Projesi başvurusu yapabilirler.</w:t>
      </w:r>
    </w:p>
    <w:p w14:paraId="7777FAC1" w14:textId="56712AD9"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d) Daha önce BAP kapsamında yürütücüsü olduğu projesini usulüne uygun sonuçlandırmayan araştırmacı yeni bir proje başvurusu yapamaz.</w:t>
      </w:r>
    </w:p>
    <w:p w14:paraId="5CA6AD94" w14:textId="002BF954" w:rsidR="00260039" w:rsidRDefault="00260039">
      <w:pPr>
        <w:rPr>
          <w:rFonts w:ascii="Times New Roman" w:hAnsi="Times New Roman" w:cs="Times New Roman"/>
          <w:sz w:val="28"/>
          <w:szCs w:val="28"/>
        </w:rPr>
      </w:pPr>
      <w:r w:rsidRPr="00260039">
        <w:rPr>
          <w:rFonts w:ascii="Times New Roman" w:hAnsi="Times New Roman" w:cs="Times New Roman"/>
          <w:sz w:val="28"/>
          <w:szCs w:val="28"/>
        </w:rPr>
        <w:t>Proje Yürütücüsü ve Proje Ekibi</w:t>
      </w:r>
    </w:p>
    <w:p w14:paraId="28896A5F" w14:textId="560625A6"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Proje yürütücüsü Üniversitemiz mensubu öğretim üyeleri ile doktora, tıp veya diş hekimliğinde uzmanlık, sanatta yeterlilik unvanlarını almış Üniversitemiz mensubu öğretim elemanları olabilir. Proje ekibi, yürütücü ve araştırmacılardan oluşur.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 projede araştırmacı olabilirler. Projede görev alacak araştırmacıları proje yürütücüsü belirler.</w:t>
      </w:r>
    </w:p>
    <w:p w14:paraId="3885A712" w14:textId="2B5AB446" w:rsidR="00260039" w:rsidRDefault="00260039">
      <w:pPr>
        <w:rPr>
          <w:rFonts w:ascii="Times New Roman" w:hAnsi="Times New Roman" w:cs="Times New Roman"/>
          <w:sz w:val="28"/>
          <w:szCs w:val="28"/>
        </w:rPr>
      </w:pPr>
      <w:r w:rsidRPr="00260039">
        <w:rPr>
          <w:rFonts w:ascii="Times New Roman" w:hAnsi="Times New Roman" w:cs="Times New Roman"/>
          <w:sz w:val="28"/>
          <w:szCs w:val="28"/>
        </w:rPr>
        <w:t>Proje Süresi ve Destek miktarı</w:t>
      </w:r>
    </w:p>
    <w:p w14:paraId="6EE5AB5E" w14:textId="49F9E3F4"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Bu tür projelerin süresi ek süre dahil en fazla 36 ay olabilir. Proje yürütücüsünün sözleşme süresi bitiminin en az bir ay öncesinden gerekçeli talebi üzerine, Komisyon kararı ile proje süresince bir kere olacak şekilde en fazla bir yıla kadar ek süre verilebilir. Süresi 36 ay olan projelere ek süre verilmez. Bu tür projelerin bütçesi KDV dahil en fazla 150.000 TL olabilir. Ek bütçe, yürütücünün gerekçeli talebi üzerine komisyon kararı ile proje bütçesinin en fazla %20’si kadar verilebilir.</w:t>
      </w:r>
    </w:p>
    <w:p w14:paraId="0AF90637" w14:textId="77777777" w:rsidR="00E80BC5" w:rsidRDefault="00E80BC5">
      <w:pPr>
        <w:rPr>
          <w:rFonts w:ascii="Times New Roman" w:hAnsi="Times New Roman" w:cs="Times New Roman"/>
          <w:sz w:val="28"/>
          <w:szCs w:val="28"/>
        </w:rPr>
      </w:pPr>
    </w:p>
    <w:p w14:paraId="00340901" w14:textId="77777777" w:rsidR="00E80BC5" w:rsidRDefault="00E80BC5">
      <w:pPr>
        <w:rPr>
          <w:rFonts w:ascii="Times New Roman" w:hAnsi="Times New Roman" w:cs="Times New Roman"/>
          <w:sz w:val="28"/>
          <w:szCs w:val="28"/>
        </w:rPr>
      </w:pPr>
    </w:p>
    <w:p w14:paraId="1123FCA7" w14:textId="0E702B26" w:rsidR="00260039" w:rsidRDefault="00260039">
      <w:pPr>
        <w:rPr>
          <w:rFonts w:ascii="Times New Roman" w:hAnsi="Times New Roman" w:cs="Times New Roman"/>
          <w:sz w:val="28"/>
          <w:szCs w:val="28"/>
        </w:rPr>
      </w:pPr>
      <w:r w:rsidRPr="00260039">
        <w:rPr>
          <w:rFonts w:ascii="Times New Roman" w:hAnsi="Times New Roman" w:cs="Times New Roman"/>
          <w:sz w:val="28"/>
          <w:szCs w:val="28"/>
        </w:rPr>
        <w:lastRenderedPageBreak/>
        <w:t>Proje Başvurusu İçin Gerekli Belgeler</w:t>
      </w:r>
    </w:p>
    <w:p w14:paraId="3B131D64" w14:textId="10FF61D7" w:rsidR="00260039" w:rsidRDefault="00260039">
      <w:pPr>
        <w:rPr>
          <w:rFonts w:ascii="Times New Roman" w:hAnsi="Times New Roman" w:cs="Times New Roman"/>
          <w:sz w:val="24"/>
          <w:szCs w:val="24"/>
        </w:rPr>
      </w:pPr>
      <w:r w:rsidRPr="00260039">
        <w:rPr>
          <w:rFonts w:ascii="Times New Roman" w:hAnsi="Times New Roman" w:cs="Times New Roman"/>
          <w:sz w:val="24"/>
          <w:szCs w:val="24"/>
        </w:rPr>
        <w:t>Yürütücülerin aşağıdaki belgeleri proje başvurusu aşamasında sisteme yüklemeleri gerekmektedir.</w:t>
      </w:r>
    </w:p>
    <w:p w14:paraId="6F5D563B"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a) Son beş yıl içerisinde TÜSEB, TÜBİTAK (3001, 1002, 1001, 1003, 1005, 3501), COST, Uluslararası ikili iş birliği, AB Çerçeve Programı veya uluslararası diğer fonlarca desteklenen bir projeyi yürütücü olarak başarı ile tamamladığına dair bir belgenin başvuru aşamasında sisteme yüklenmesi gerekmektedir.</w:t>
      </w:r>
    </w:p>
    <w:p w14:paraId="59905801"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b) Çalışma gereğince etik kurul izin belgelerinin alınması gerekiyor ise bu belgenin önceden alınarak sisteme yüklenmesi gerekmektedir.</w:t>
      </w:r>
    </w:p>
    <w:p w14:paraId="5D5CB115"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d) Projenin başvuru aşamasında, satın alınması planlanan cihaz, sarf malzeme ve hizmet alımlarına yönelik hazırlanan proforma faturaların/fiyat tekliflerinin alınarak sisteme yüklenmesi gerekmektedir.</w:t>
      </w:r>
    </w:p>
    <w:p w14:paraId="7D72EA68" w14:textId="69CFA0E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e) Teknik Şartnameler; Proje başvuru aşamasında satın alınması planlanan demirbaş niteliğinde olan alet ve cihazların teknik özelliklerini gösteren şartnamelerin hazırlanması gerekmektedir. Teknik Şartnameler genel ifadeler içermeli sadece tek bir markayı veya firmayı işaret edecek şekilde hazırlanmamalıdır.</w:t>
      </w:r>
    </w:p>
    <w:p w14:paraId="1C47BD3E" w14:textId="78C155C3" w:rsidR="00260039" w:rsidRDefault="00260039" w:rsidP="00260039">
      <w:pPr>
        <w:rPr>
          <w:rFonts w:ascii="Times New Roman" w:hAnsi="Times New Roman" w:cs="Times New Roman"/>
          <w:sz w:val="28"/>
          <w:szCs w:val="28"/>
        </w:rPr>
      </w:pPr>
      <w:r w:rsidRPr="00260039">
        <w:rPr>
          <w:rFonts w:ascii="Times New Roman" w:hAnsi="Times New Roman" w:cs="Times New Roman"/>
          <w:sz w:val="28"/>
          <w:szCs w:val="28"/>
        </w:rPr>
        <w:t>Proje Harcama Kalemleri</w:t>
      </w:r>
    </w:p>
    <w:p w14:paraId="4BBF03E6"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Başvuru aşamasında proje bütçesi, destek koşullarında belirlenmiş olan üst limitlerin üzerinde olamaz. Sistem, üst limiti geçen durumlarda başvurunun tamamlanmasına izin vermez.</w:t>
      </w:r>
    </w:p>
    <w:p w14:paraId="3188B94D"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BAP kapsamında desteklenecek olan bu tür projelerde yazılabilecek harcama kalemleri aşağıda belirtilmiştir.</w:t>
      </w:r>
    </w:p>
    <w:p w14:paraId="2653DF33"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a) Tüketime yönelik mal ve malzeme alım giderleri</w:t>
      </w:r>
    </w:p>
    <w:p w14:paraId="424AE7A2"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b) Makine teçhizat ve laboratuvar cihazları alım giderleri</w:t>
      </w:r>
    </w:p>
    <w:p w14:paraId="44B9B383"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 xml:space="preserve">c) Hizmet alımı giderleri (analiz, </w:t>
      </w:r>
      <w:proofErr w:type="gramStart"/>
      <w:r w:rsidRPr="00260039">
        <w:rPr>
          <w:rFonts w:ascii="Times New Roman" w:hAnsi="Times New Roman" w:cs="Times New Roman"/>
          <w:sz w:val="24"/>
          <w:szCs w:val="24"/>
        </w:rPr>
        <w:t>anketör</w:t>
      </w:r>
      <w:proofErr w:type="gramEnd"/>
      <w:r w:rsidRPr="00260039">
        <w:rPr>
          <w:rFonts w:ascii="Times New Roman" w:hAnsi="Times New Roman" w:cs="Times New Roman"/>
          <w:sz w:val="24"/>
          <w:szCs w:val="24"/>
        </w:rPr>
        <w:t xml:space="preserve"> gibi)</w:t>
      </w:r>
    </w:p>
    <w:p w14:paraId="6A1D1890"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d) Yurtiçi yolluk giderleri: Arazi/saha çalışmaları için yolluk, gündelik, konaklama giderleri.</w:t>
      </w:r>
    </w:p>
    <w:p w14:paraId="3FE14216" w14:textId="77777777"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e) Yazılım (Üniversitemizce lisanslanmış olan yazılımlar hariç) giderleri.</w:t>
      </w:r>
    </w:p>
    <w:p w14:paraId="7DD81385" w14:textId="46EE528A" w:rsid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f) Kongre katılım giderleri.</w:t>
      </w:r>
    </w:p>
    <w:p w14:paraId="0ABA0D90" w14:textId="5A340241" w:rsidR="00260039" w:rsidRDefault="00260039" w:rsidP="00260039">
      <w:pPr>
        <w:rPr>
          <w:rFonts w:ascii="Times New Roman" w:hAnsi="Times New Roman" w:cs="Times New Roman"/>
          <w:sz w:val="28"/>
          <w:szCs w:val="28"/>
        </w:rPr>
      </w:pPr>
      <w:r w:rsidRPr="00260039">
        <w:rPr>
          <w:rFonts w:ascii="Times New Roman" w:hAnsi="Times New Roman" w:cs="Times New Roman"/>
          <w:sz w:val="28"/>
          <w:szCs w:val="28"/>
        </w:rPr>
        <w:t>Yayın Şartları</w:t>
      </w:r>
    </w:p>
    <w:p w14:paraId="53240A03" w14:textId="2AC17CD7" w:rsidR="00260039" w:rsidRPr="00260039" w:rsidRDefault="00260039" w:rsidP="00260039">
      <w:pPr>
        <w:rPr>
          <w:rFonts w:ascii="Times New Roman" w:hAnsi="Times New Roman" w:cs="Times New Roman"/>
          <w:sz w:val="24"/>
          <w:szCs w:val="24"/>
        </w:rPr>
      </w:pPr>
      <w:r w:rsidRPr="00260039">
        <w:rPr>
          <w:rFonts w:ascii="Times New Roman" w:hAnsi="Times New Roman" w:cs="Times New Roman"/>
          <w:sz w:val="24"/>
          <w:szCs w:val="24"/>
        </w:rPr>
        <w:t xml:space="preserve">Bu kapsamdaki projelerin sonuçlarının bilimsel yayına veya aşağıda sayılan proje çıktılarından en az bir tanesine dönüştürülmesi zorunluluğu bulunmaktadır. Bu kapsamda desteklenen projelerin bitiş tarihini izleyen en geç bir yıl içinde; Web of </w:t>
      </w:r>
      <w:proofErr w:type="spellStart"/>
      <w:r w:rsidRPr="00260039">
        <w:rPr>
          <w:rFonts w:ascii="Times New Roman" w:hAnsi="Times New Roman" w:cs="Times New Roman"/>
          <w:sz w:val="24"/>
          <w:szCs w:val="24"/>
        </w:rPr>
        <w:t>Science</w:t>
      </w:r>
      <w:proofErr w:type="spellEnd"/>
      <w:r w:rsidRPr="00260039">
        <w:rPr>
          <w:rFonts w:ascii="Times New Roman" w:hAnsi="Times New Roman" w:cs="Times New Roman"/>
          <w:sz w:val="24"/>
          <w:szCs w:val="24"/>
        </w:rPr>
        <w:t>, TR Dizin veya uluslararası alan indeksleri kapsamındaki dergilerde yayımlanan Q1 veya Q2 sınıfında makale, ISBN numarası almış kitap, üretime yönelik ticari bir ürün ve/veya patent, en az bir tanesi proje çıktısı olarak sisteme yüklenmesi gerekmektedir. Proje çıktılarında araştırmacıların Bolu Abant İzzet Baysal Üniversitesi’ni adres göstermeleri ve teşekkür kısmında proje numarası ile BAP desteğini belirtmeleri zorunludur. Bu şartı sağlamayan yayınlar, proje kapsamında yapılmış yayın olarak değerlendirilmeyecektir.</w:t>
      </w:r>
    </w:p>
    <w:sectPr w:rsidR="00260039" w:rsidRPr="00260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55EB8"/>
    <w:multiLevelType w:val="hybridMultilevel"/>
    <w:tmpl w:val="100E70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24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39"/>
    <w:rsid w:val="00260039"/>
    <w:rsid w:val="00953367"/>
    <w:rsid w:val="00A75106"/>
    <w:rsid w:val="00E80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C224"/>
  <w15:chartTrackingRefBased/>
  <w15:docId w15:val="{76B6AC2F-E5EC-4DD2-830E-2F88DA69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0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60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600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600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600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600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00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00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00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0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600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600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600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600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600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00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00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0039"/>
    <w:rPr>
      <w:rFonts w:eastAsiaTheme="majorEastAsia" w:cstheme="majorBidi"/>
      <w:color w:val="272727" w:themeColor="text1" w:themeTint="D8"/>
    </w:rPr>
  </w:style>
  <w:style w:type="paragraph" w:styleId="KonuBal">
    <w:name w:val="Title"/>
    <w:basedOn w:val="Normal"/>
    <w:next w:val="Normal"/>
    <w:link w:val="KonuBalChar"/>
    <w:uiPriority w:val="10"/>
    <w:qFormat/>
    <w:rsid w:val="00260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00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00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00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00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0039"/>
    <w:rPr>
      <w:i/>
      <w:iCs/>
      <w:color w:val="404040" w:themeColor="text1" w:themeTint="BF"/>
    </w:rPr>
  </w:style>
  <w:style w:type="paragraph" w:styleId="ListeParagraf">
    <w:name w:val="List Paragraph"/>
    <w:basedOn w:val="Normal"/>
    <w:uiPriority w:val="34"/>
    <w:qFormat/>
    <w:rsid w:val="00260039"/>
    <w:pPr>
      <w:ind w:left="720"/>
      <w:contextualSpacing/>
    </w:pPr>
  </w:style>
  <w:style w:type="character" w:styleId="GlVurgulama">
    <w:name w:val="Intense Emphasis"/>
    <w:basedOn w:val="VarsaylanParagrafYazTipi"/>
    <w:uiPriority w:val="21"/>
    <w:qFormat/>
    <w:rsid w:val="00260039"/>
    <w:rPr>
      <w:i/>
      <w:iCs/>
      <w:color w:val="0F4761" w:themeColor="accent1" w:themeShade="BF"/>
    </w:rPr>
  </w:style>
  <w:style w:type="paragraph" w:styleId="GlAlnt">
    <w:name w:val="Intense Quote"/>
    <w:basedOn w:val="Normal"/>
    <w:next w:val="Normal"/>
    <w:link w:val="GlAlntChar"/>
    <w:uiPriority w:val="30"/>
    <w:qFormat/>
    <w:rsid w:val="00260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60039"/>
    <w:rPr>
      <w:i/>
      <w:iCs/>
      <w:color w:val="0F4761" w:themeColor="accent1" w:themeShade="BF"/>
    </w:rPr>
  </w:style>
  <w:style w:type="character" w:styleId="GlBavuru">
    <w:name w:val="Intense Reference"/>
    <w:basedOn w:val="VarsaylanParagrafYazTipi"/>
    <w:uiPriority w:val="32"/>
    <w:qFormat/>
    <w:rsid w:val="00260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EROĞLU</dc:creator>
  <cp:keywords/>
  <dc:description/>
  <cp:lastModifiedBy>Batuhan EROĞLU</cp:lastModifiedBy>
  <cp:revision>2</cp:revision>
  <dcterms:created xsi:type="dcterms:W3CDTF">2025-01-13T11:05:00Z</dcterms:created>
  <dcterms:modified xsi:type="dcterms:W3CDTF">2025-01-13T11:18:00Z</dcterms:modified>
</cp:coreProperties>
</file>